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BC46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附件1：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复试考试科目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及内容</w:t>
      </w:r>
    </w:p>
    <w:p w14:paraId="6F61D1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tbl>
      <w:tblPr>
        <w:tblStyle w:val="3"/>
        <w:tblW w:w="104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1343"/>
        <w:gridCol w:w="5066"/>
        <w:gridCol w:w="1400"/>
        <w:gridCol w:w="907"/>
        <w:gridCol w:w="875"/>
      </w:tblGrid>
      <w:tr w14:paraId="70368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7" w:hRule="atLeast"/>
          <w:jc w:val="center"/>
        </w:trPr>
        <w:tc>
          <w:tcPr>
            <w:tcW w:w="840" w:type="dxa"/>
            <w:noWrap w:val="0"/>
            <w:vAlign w:val="center"/>
          </w:tcPr>
          <w:p w14:paraId="3571F7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方向代码</w:t>
            </w:r>
          </w:p>
        </w:tc>
        <w:tc>
          <w:tcPr>
            <w:tcW w:w="1343" w:type="dxa"/>
            <w:noWrap w:val="0"/>
            <w:vAlign w:val="center"/>
          </w:tcPr>
          <w:p w14:paraId="1E829D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研究方向</w:t>
            </w:r>
          </w:p>
        </w:tc>
        <w:tc>
          <w:tcPr>
            <w:tcW w:w="5066" w:type="dxa"/>
            <w:noWrap w:val="0"/>
            <w:vAlign w:val="center"/>
          </w:tcPr>
          <w:p w14:paraId="116434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复试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考试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科目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及内容</w:t>
            </w:r>
          </w:p>
        </w:tc>
        <w:tc>
          <w:tcPr>
            <w:tcW w:w="1400" w:type="dxa"/>
            <w:noWrap w:val="0"/>
            <w:vAlign w:val="center"/>
          </w:tcPr>
          <w:p w14:paraId="714123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主要指导教师</w:t>
            </w:r>
          </w:p>
        </w:tc>
        <w:tc>
          <w:tcPr>
            <w:tcW w:w="907" w:type="dxa"/>
            <w:noWrap w:val="0"/>
            <w:vAlign w:val="center"/>
          </w:tcPr>
          <w:p w14:paraId="65B2CD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拟分配名额</w:t>
            </w:r>
          </w:p>
        </w:tc>
        <w:tc>
          <w:tcPr>
            <w:tcW w:w="875" w:type="dxa"/>
            <w:noWrap w:val="0"/>
            <w:vAlign w:val="center"/>
          </w:tcPr>
          <w:p w14:paraId="5C9EAF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bookmarkStart w:id="0" w:name="OLE_LINK66"/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所属院系</w:t>
            </w:r>
            <w:bookmarkEnd w:id="0"/>
          </w:p>
        </w:tc>
      </w:tr>
      <w:tr w14:paraId="04E7C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30" w:hRule="atLeast"/>
          <w:jc w:val="center"/>
        </w:trPr>
        <w:tc>
          <w:tcPr>
            <w:tcW w:w="840" w:type="dxa"/>
            <w:noWrap w:val="0"/>
            <w:vAlign w:val="center"/>
          </w:tcPr>
          <w:p w14:paraId="3B1DB6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1343" w:type="dxa"/>
            <w:noWrap w:val="0"/>
            <w:vAlign w:val="center"/>
          </w:tcPr>
          <w:p w14:paraId="77ECC190">
            <w:pPr>
              <w:widowControl/>
              <w:overflowPunct w:val="0"/>
              <w:snapToGrid w:val="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  <w:t>中国戏曲已失传及濒临失传剧种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  <w:lang w:eastAsia="zh-CN"/>
              </w:rPr>
              <w:t>研究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  <w:t>（国家社科艺术学重大项目）</w:t>
            </w:r>
          </w:p>
        </w:tc>
        <w:tc>
          <w:tcPr>
            <w:tcW w:w="5066" w:type="dxa"/>
            <w:noWrap w:val="0"/>
            <w:vAlign w:val="center"/>
          </w:tcPr>
          <w:p w14:paraId="68E68E1D">
            <w:pPr>
              <w:widowControl/>
              <w:overflowPunct w:val="0"/>
              <w:snapToGrid w:val="0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  <w:t>1.专业主课写作；</w:t>
            </w:r>
          </w:p>
          <w:p w14:paraId="68E68E1E">
            <w:pPr>
              <w:widowControl/>
              <w:overflowPunct w:val="0"/>
              <w:snapToGrid w:val="0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  <w:t>2.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  <w:lang w:eastAsia="zh-CN"/>
              </w:rPr>
              <w:t>专业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  <w:t>面试：</w:t>
            </w:r>
          </w:p>
          <w:p w14:paraId="68E68E1F">
            <w:pPr>
              <w:widowControl/>
              <w:overflowPunct w:val="0"/>
              <w:snapToGrid w:val="0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  <w:t>（1）专业知识问答；</w:t>
            </w:r>
          </w:p>
          <w:p w14:paraId="68E68E20">
            <w:pPr>
              <w:widowControl/>
              <w:overflowPunct w:val="0"/>
              <w:snapToGrid w:val="0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  <w:t>（2）专业技能展示（戏曲演唱、戏曲念白及相关器乐演奏任选1项）。</w:t>
            </w:r>
          </w:p>
          <w:p w14:paraId="68E68E21">
            <w:pPr>
              <w:widowControl/>
              <w:overflowPunct w:val="0"/>
              <w:snapToGrid w:val="0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  <w:t>3.英语口语、听力测试；</w:t>
            </w:r>
          </w:p>
          <w:p w14:paraId="68E68E22">
            <w:pPr>
              <w:widowControl/>
              <w:overflowPunct w:val="0"/>
              <w:snapToGrid w:val="0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  <w:t>4.思想政治素质和品德考核；</w:t>
            </w:r>
          </w:p>
          <w:p w14:paraId="35E047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  <w:t>5.心理测评。</w:t>
            </w:r>
          </w:p>
        </w:tc>
        <w:tc>
          <w:tcPr>
            <w:tcW w:w="1400" w:type="dxa"/>
            <w:noWrap w:val="0"/>
            <w:vAlign w:val="center"/>
          </w:tcPr>
          <w:p w14:paraId="62E091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  <w:t>刘文峰研究员导师团队、海震教授、张刚研究员</w:t>
            </w:r>
          </w:p>
        </w:tc>
        <w:tc>
          <w:tcPr>
            <w:tcW w:w="907" w:type="dxa"/>
            <w:noWrap w:val="0"/>
            <w:vAlign w:val="center"/>
          </w:tcPr>
          <w:p w14:paraId="4E95A8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875" w:type="dxa"/>
            <w:noWrap w:val="0"/>
            <w:vAlign w:val="center"/>
          </w:tcPr>
          <w:p w14:paraId="202A7F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  <w:t>戏剧系</w:t>
            </w:r>
          </w:p>
        </w:tc>
      </w:tr>
      <w:tr w14:paraId="14A04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0" w:hRule="atLeast"/>
          <w:jc w:val="center"/>
        </w:trPr>
        <w:tc>
          <w:tcPr>
            <w:tcW w:w="840" w:type="dxa"/>
            <w:noWrap w:val="0"/>
            <w:vAlign w:val="center"/>
          </w:tcPr>
          <w:p w14:paraId="0F6618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26</w:t>
            </w:r>
          </w:p>
        </w:tc>
        <w:tc>
          <w:tcPr>
            <w:tcW w:w="1343" w:type="dxa"/>
            <w:noWrap w:val="0"/>
            <w:vAlign w:val="center"/>
          </w:tcPr>
          <w:p w14:paraId="5EDB8A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电子音乐作曲</w:t>
            </w:r>
          </w:p>
        </w:tc>
        <w:tc>
          <w:tcPr>
            <w:tcW w:w="5066" w:type="dxa"/>
            <w:noWrap w:val="0"/>
            <w:vAlign w:val="center"/>
          </w:tcPr>
          <w:p w14:paraId="68E68ED1">
            <w:pPr>
              <w:widowControl/>
              <w:adjustRightInd w:val="0"/>
              <w:snapToGrid w:val="0"/>
              <w:rPr>
                <w:rFonts w:ascii="宋体" w:hAnsi="宋体" w:cs="宋体"/>
                <w:sz w:val="20"/>
                <w:szCs w:val="20"/>
              </w:rPr>
            </w:pPr>
            <w:bookmarkStart w:id="1" w:name="OLE_LINK10"/>
            <w:r>
              <w:rPr>
                <w:rFonts w:hint="eastAsia" w:ascii="宋体" w:hAnsi="宋体" w:cs="宋体"/>
                <w:sz w:val="20"/>
                <w:szCs w:val="20"/>
              </w:rPr>
              <w:t>1.专业主课</w:t>
            </w:r>
          </w:p>
          <w:p w14:paraId="68E68ED2">
            <w:pPr>
              <w:widowControl/>
              <w:adjustRightInd w:val="0"/>
              <w:snapToGrid w:val="0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上机操作：根据指定的音乐材料，在限定的制作环境下完成一段结构相对完整、时长不少于2分钟的电子音乐作品。DAW：不限；音源：仅限使用Kontakt Factory library原厂音色，不得使用其他音源以及DAW自带音源；效果器：仅限使用Waves Mercury Bundle系列效果器，不得使用DAW自带效果器及其他效果器；MIDI键盘：61键通用MIDI键盘；监听设备：自备耳机。</w:t>
            </w:r>
          </w:p>
          <w:p w14:paraId="68E68ED3">
            <w:pPr>
              <w:widowControl/>
              <w:adjustRightInd w:val="0"/>
              <w:snapToGrid w:val="0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2.专业面试</w:t>
            </w:r>
          </w:p>
          <w:p w14:paraId="68E68ED4">
            <w:pPr>
              <w:widowControl/>
              <w:adjustRightInd w:val="0"/>
              <w:snapToGrid w:val="0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提交独立创作的不同风格类型的电子音乐作品2部，并回答问题。提交的作品需包含创作报告、作品工程文件及作品音频文件，文件需为无损Wave音频格式（不低于44.1kHz/16Bit）。</w:t>
            </w:r>
          </w:p>
          <w:p w14:paraId="68E68ED5">
            <w:pPr>
              <w:widowControl/>
              <w:adjustRightInd w:val="0"/>
              <w:snapToGrid w:val="0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3.英语口语、听力测试</w:t>
            </w:r>
          </w:p>
          <w:p w14:paraId="68E68ED6">
            <w:pPr>
              <w:widowControl/>
              <w:adjustRightInd w:val="0"/>
              <w:snapToGrid w:val="0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4.思想政治素质和品德考核</w:t>
            </w:r>
          </w:p>
          <w:p w14:paraId="154FA6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5.心理测评</w:t>
            </w:r>
            <w:bookmarkEnd w:id="1"/>
          </w:p>
        </w:tc>
        <w:tc>
          <w:tcPr>
            <w:tcW w:w="1400" w:type="dxa"/>
            <w:noWrap w:val="0"/>
            <w:vAlign w:val="center"/>
          </w:tcPr>
          <w:p w14:paraId="2B4C69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谢秉元教授、陈根方教授、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张小夫特聘教授、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段瑞雷副教授、李秋筱教授、杨磊副教授、姜超迁副教授、王新宇副教授</w:t>
            </w:r>
          </w:p>
        </w:tc>
        <w:tc>
          <w:tcPr>
            <w:tcW w:w="907" w:type="dxa"/>
            <w:noWrap w:val="0"/>
            <w:vAlign w:val="center"/>
          </w:tcPr>
          <w:p w14:paraId="4D7CCE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875" w:type="dxa"/>
            <w:vMerge w:val="restart"/>
            <w:noWrap w:val="0"/>
            <w:vAlign w:val="center"/>
          </w:tcPr>
          <w:p w14:paraId="3F996A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音乐工程系</w:t>
            </w:r>
          </w:p>
        </w:tc>
      </w:tr>
      <w:tr w14:paraId="0C792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16" w:hRule="atLeast"/>
          <w:jc w:val="center"/>
        </w:trPr>
        <w:tc>
          <w:tcPr>
            <w:tcW w:w="840" w:type="dxa"/>
            <w:noWrap w:val="0"/>
            <w:vAlign w:val="center"/>
          </w:tcPr>
          <w:p w14:paraId="46CF94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27</w:t>
            </w:r>
          </w:p>
        </w:tc>
        <w:tc>
          <w:tcPr>
            <w:tcW w:w="1343" w:type="dxa"/>
            <w:noWrap w:val="0"/>
            <w:vAlign w:val="center"/>
          </w:tcPr>
          <w:p w14:paraId="36EBCF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数字音乐智能处理技术（文旅部重点实验室）</w:t>
            </w:r>
          </w:p>
        </w:tc>
        <w:tc>
          <w:tcPr>
            <w:tcW w:w="5066" w:type="dxa"/>
            <w:noWrap w:val="0"/>
            <w:vAlign w:val="center"/>
          </w:tcPr>
          <w:p w14:paraId="777028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1.专业主课</w:t>
            </w:r>
          </w:p>
          <w:p w14:paraId="778993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上机操作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根据指定的要求在计算机上完成程序设计，可选程序语言：Cycling74 Max，Pure Data， Python，C。</w:t>
            </w:r>
          </w:p>
          <w:p w14:paraId="6CE732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2.专业面试</w:t>
            </w:r>
          </w:p>
          <w:p w14:paraId="4F0A85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提交2件考生创作的音乐科技作品（附设计报告，作品形式不限），并回答问题。</w:t>
            </w:r>
          </w:p>
          <w:p w14:paraId="1F8E90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3.英语口语、听力测试</w:t>
            </w:r>
          </w:p>
          <w:p w14:paraId="157A2F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4.思想政治素质和品德考核</w:t>
            </w:r>
          </w:p>
          <w:p w14:paraId="1FBC3B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5.心理测评</w:t>
            </w:r>
          </w:p>
        </w:tc>
        <w:tc>
          <w:tcPr>
            <w:tcW w:w="1400" w:type="dxa"/>
            <w:noWrap w:val="0"/>
            <w:vAlign w:val="center"/>
          </w:tcPr>
          <w:p w14:paraId="4A859E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谢秉元教授导师团队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陈根方教授导师团队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szCs w:val="21"/>
              </w:rPr>
              <w:t>夏凡教授导师团队</w:t>
            </w:r>
          </w:p>
        </w:tc>
        <w:tc>
          <w:tcPr>
            <w:tcW w:w="907" w:type="dxa"/>
            <w:noWrap w:val="0"/>
            <w:vAlign w:val="center"/>
          </w:tcPr>
          <w:p w14:paraId="00E511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875" w:type="dxa"/>
            <w:vMerge w:val="continue"/>
            <w:noWrap w:val="0"/>
            <w:vAlign w:val="center"/>
          </w:tcPr>
          <w:p w14:paraId="30AA6A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3F641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1" w:hRule="atLeast"/>
          <w:jc w:val="center"/>
        </w:trPr>
        <w:tc>
          <w:tcPr>
            <w:tcW w:w="840" w:type="dxa"/>
            <w:shd w:val="clear" w:color="auto" w:fill="auto"/>
            <w:noWrap w:val="0"/>
            <w:vAlign w:val="center"/>
          </w:tcPr>
          <w:p w14:paraId="47FAFB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44</w:t>
            </w:r>
          </w:p>
        </w:tc>
        <w:tc>
          <w:tcPr>
            <w:tcW w:w="1343" w:type="dxa"/>
            <w:shd w:val="clear" w:color="auto" w:fill="auto"/>
            <w:noWrap w:val="0"/>
            <w:vAlign w:val="center"/>
          </w:tcPr>
          <w:p w14:paraId="1C5519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艺术与文化管理</w:t>
            </w:r>
          </w:p>
        </w:tc>
        <w:tc>
          <w:tcPr>
            <w:tcW w:w="5066" w:type="dxa"/>
            <w:shd w:val="clear" w:color="auto" w:fill="auto"/>
            <w:noWrap w:val="0"/>
            <w:vAlign w:val="center"/>
          </w:tcPr>
          <w:p w14:paraId="6878F19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1.专业主课</w:t>
            </w:r>
          </w:p>
          <w:p w14:paraId="0C6BF14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（1）笔试：艺术管理理论与实践</w:t>
            </w:r>
          </w:p>
          <w:p w14:paraId="0B46116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参考书目：</w:t>
            </w:r>
          </w:p>
          <w:p w14:paraId="0CBD304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①郑新文：《艺术管理概论》（修订版），上海音乐出版社，2018年；</w:t>
            </w:r>
          </w:p>
          <w:p w14:paraId="2C61B96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②谢大京：《艺术管理》（第四版），法律出版社，2021年；</w:t>
            </w:r>
          </w:p>
          <w:p w14:paraId="5ED6FD6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③田川流：《艺术管理学概论》（第2版），东南大学出版社，2021年。</w:t>
            </w:r>
          </w:p>
          <w:p w14:paraId="1913793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（2）考生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提交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艺术管理内容的专业文章、调查报告、案例分析中的一项（不少于5000字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）。</w:t>
            </w:r>
          </w:p>
          <w:p w14:paraId="7073718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2.专业面试</w:t>
            </w:r>
          </w:p>
          <w:p w14:paraId="04A2B96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①学生就提交的论文进行现场答辩；</w:t>
            </w:r>
          </w:p>
          <w:p w14:paraId="6468CEA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②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考生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艺术特长展示，包括器乐、声乐、舞蹈、戏曲、朗诵、书画等其中一项。</w:t>
            </w:r>
          </w:p>
          <w:p w14:paraId="23F9BE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3.英语口语、听力测试</w:t>
            </w:r>
          </w:p>
          <w:p w14:paraId="7FCF71C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4.思想政治素质和品德考核</w:t>
            </w:r>
          </w:p>
          <w:p w14:paraId="6691D4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5.心理测评</w:t>
            </w:r>
          </w:p>
        </w:tc>
        <w:tc>
          <w:tcPr>
            <w:tcW w:w="1400" w:type="dxa"/>
            <w:shd w:val="clear" w:color="auto" w:fill="auto"/>
            <w:noWrap w:val="0"/>
            <w:vAlign w:val="center"/>
          </w:tcPr>
          <w:p w14:paraId="01D9BB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林宏鸣教授、张卫中教授、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徐昭宇研究员、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赵中华副教授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、张永明副教授</w:t>
            </w:r>
          </w:p>
        </w:tc>
        <w:tc>
          <w:tcPr>
            <w:tcW w:w="907" w:type="dxa"/>
            <w:shd w:val="clear" w:color="auto" w:fill="auto"/>
            <w:noWrap w:val="0"/>
            <w:vAlign w:val="center"/>
          </w:tcPr>
          <w:p w14:paraId="1921AA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875" w:type="dxa"/>
            <w:shd w:val="clear" w:color="auto" w:fill="auto"/>
            <w:noWrap w:val="0"/>
            <w:vAlign w:val="center"/>
          </w:tcPr>
          <w:p w14:paraId="7B5E5F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艺术与文化管理高等研究院</w:t>
            </w:r>
          </w:p>
        </w:tc>
      </w:tr>
      <w:tr w14:paraId="4BD57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3" w:hRule="atLeast"/>
          <w:jc w:val="center"/>
        </w:trPr>
        <w:tc>
          <w:tcPr>
            <w:tcW w:w="840" w:type="dxa"/>
            <w:shd w:val="clear" w:color="auto" w:fill="auto"/>
            <w:noWrap w:val="0"/>
            <w:vAlign w:val="center"/>
          </w:tcPr>
          <w:p w14:paraId="0A7D4956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4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1343" w:type="dxa"/>
            <w:shd w:val="clear" w:color="auto" w:fill="auto"/>
            <w:noWrap w:val="0"/>
            <w:vAlign w:val="center"/>
          </w:tcPr>
          <w:p w14:paraId="0CC3DE35">
            <w:pPr>
              <w:widowControl/>
              <w:adjustRightInd w:val="0"/>
              <w:snapToGrid w:val="0"/>
              <w:spacing w:line="280" w:lineRule="exact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音乐剧演唱</w:t>
            </w:r>
          </w:p>
        </w:tc>
        <w:tc>
          <w:tcPr>
            <w:tcW w:w="5066" w:type="dxa"/>
            <w:shd w:val="clear" w:color="auto" w:fill="auto"/>
            <w:noWrap w:val="0"/>
            <w:vAlign w:val="center"/>
          </w:tcPr>
          <w:p w14:paraId="68E691CE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1.专业主课</w:t>
            </w:r>
          </w:p>
          <w:p w14:paraId="68E691CF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考生需要准备6首声乐作品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，包含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3首外国音乐剧唱段（语种不限）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和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3首中文音乐剧唱段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。</w:t>
            </w:r>
          </w:p>
          <w:p w14:paraId="68E691D0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（1）声乐演唱：</w:t>
            </w:r>
          </w:p>
          <w:p w14:paraId="68E691D1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现场一共演唱4首声乐作品：考生自行选择2首音乐剧唱段（一中一外）。</w:t>
            </w:r>
          </w:p>
          <w:p w14:paraId="68E691D2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考生现场抽取2首声乐作品。</w:t>
            </w:r>
          </w:p>
          <w:p w14:paraId="68E691D3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（2）台词：朗诵一段诗歌、散文、小说选段、戏剧独白（要求脱稿）。</w:t>
            </w:r>
          </w:p>
          <w:p w14:paraId="68E691D4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（3）舞蹈表演：自选舞蹈作品1个。</w:t>
            </w:r>
          </w:p>
          <w:p w14:paraId="68E691D5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（4）戏剧表演：命题即兴表演。</w:t>
            </w:r>
          </w:p>
          <w:p w14:paraId="68E691D7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注：（1）音乐剧唱段须用原调演唱。</w:t>
            </w:r>
          </w:p>
          <w:p w14:paraId="68E691D8">
            <w:pPr>
              <w:widowControl/>
              <w:adjustRightInd w:val="0"/>
              <w:snapToGrid w:val="0"/>
              <w:ind w:firstLine="400" w:firstLineChars="200"/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（2）复试声乐演唱和舞蹈表演均使用音频伴奏。请考生同时提供移动U盘和CD光盘（不得使用手机、MP3播放器等电子设备，储存载体不得含有与考试无关的内容），考试时如遇移动U盘和CD光盘无法播放的情况，考生须做无伴奏演唱或表演。</w:t>
            </w:r>
          </w:p>
          <w:p w14:paraId="68E691D9">
            <w:pPr>
              <w:widowControl/>
              <w:adjustRightInd w:val="0"/>
              <w:snapToGrid w:val="0"/>
              <w:ind w:firstLine="400" w:firstLineChars="200"/>
              <w:jc w:val="lef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（3）不得穿戴与考试无关的头饰、配饰等装饰物。</w:t>
            </w:r>
          </w:p>
          <w:p w14:paraId="68E691DA">
            <w:pPr>
              <w:widowControl/>
              <w:adjustRightInd w:val="0"/>
              <w:snapToGrid w:val="0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2.专业面试</w:t>
            </w:r>
          </w:p>
          <w:p w14:paraId="68E691DB">
            <w:pPr>
              <w:widowControl/>
              <w:adjustRightInd w:val="0"/>
              <w:snapToGrid w:val="0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3.英语口语、听力测试</w:t>
            </w:r>
          </w:p>
          <w:p w14:paraId="68E691DC"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4.思想政治素质和品德考核</w:t>
            </w:r>
          </w:p>
          <w:p w14:paraId="6665B7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5.心理测评</w:t>
            </w:r>
          </w:p>
        </w:tc>
        <w:tc>
          <w:tcPr>
            <w:tcW w:w="1400" w:type="dxa"/>
            <w:shd w:val="clear" w:color="auto" w:fill="auto"/>
            <w:noWrap w:val="0"/>
            <w:vAlign w:val="center"/>
          </w:tcPr>
          <w:p w14:paraId="1F1C93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李盾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特聘教授、刘妍特聘教授（外籍）、仲燕乐特聘教授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何晶副教授</w:t>
            </w:r>
          </w:p>
        </w:tc>
        <w:tc>
          <w:tcPr>
            <w:tcW w:w="907" w:type="dxa"/>
            <w:shd w:val="clear" w:color="auto" w:fill="auto"/>
            <w:noWrap w:val="0"/>
            <w:vAlign w:val="center"/>
          </w:tcPr>
          <w:p w14:paraId="76FF15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875" w:type="dxa"/>
            <w:shd w:val="clear" w:color="auto" w:fill="auto"/>
            <w:noWrap w:val="0"/>
            <w:vAlign w:val="center"/>
          </w:tcPr>
          <w:p w14:paraId="2B2BDB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戏剧系</w:t>
            </w:r>
          </w:p>
        </w:tc>
      </w:tr>
      <w:tr w14:paraId="5A7D0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2" w:hRule="atLeast"/>
          <w:jc w:val="center"/>
        </w:trPr>
        <w:tc>
          <w:tcPr>
            <w:tcW w:w="840" w:type="dxa"/>
            <w:shd w:val="clear" w:color="auto" w:fill="auto"/>
            <w:noWrap w:val="0"/>
            <w:vAlign w:val="center"/>
          </w:tcPr>
          <w:p w14:paraId="34926EA3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4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1343" w:type="dxa"/>
            <w:shd w:val="clear" w:color="auto" w:fill="auto"/>
            <w:noWrap w:val="0"/>
            <w:vAlign w:val="center"/>
          </w:tcPr>
          <w:p w14:paraId="1F27C0D7">
            <w:pPr>
              <w:widowControl/>
              <w:adjustRightInd w:val="0"/>
              <w:snapToGrid w:val="0"/>
              <w:spacing w:line="280" w:lineRule="exact"/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音乐剧</w:t>
            </w:r>
          </w:p>
          <w:p w14:paraId="7A50BBC4">
            <w:pPr>
              <w:widowControl/>
              <w:adjustRightInd w:val="0"/>
              <w:snapToGrid w:val="0"/>
              <w:spacing w:line="280" w:lineRule="exact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制作人</w:t>
            </w:r>
          </w:p>
        </w:tc>
        <w:tc>
          <w:tcPr>
            <w:tcW w:w="5066" w:type="dxa"/>
            <w:shd w:val="clear" w:color="auto" w:fill="auto"/>
            <w:noWrap w:val="0"/>
            <w:vAlign w:val="center"/>
          </w:tcPr>
          <w:p w14:paraId="68E691F3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1.专业主课</w:t>
            </w:r>
          </w:p>
          <w:p w14:paraId="68E691F4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笔试：音乐剧制作理论及实践</w:t>
            </w:r>
          </w:p>
          <w:p w14:paraId="68E691F5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参考书目：</w:t>
            </w:r>
          </w:p>
          <w:p w14:paraId="68E691F6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（1）《破茧成蝶：李盾和他的音乐剧世界》：李盾著，上海交通大学出版社，2021年</w:t>
            </w:r>
          </w:p>
          <w:p w14:paraId="68E691F7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（2）《如何制作音乐剧》：马修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·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怀特著，费元洪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译，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上海音乐出版社，2016年</w:t>
            </w:r>
          </w:p>
          <w:p w14:paraId="68E691F8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（3）《声入人心——走进音乐剧》：[美]艾莉森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·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麦克拉莫尔著，罗薇译，清华大学出版社，2022年</w:t>
            </w:r>
          </w:p>
          <w:p w14:paraId="68E691F9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（4）《开启音乐剧〈悲惨世界〉创作之门：鲍伯利和勋伯格的音乐剧世界》：[英]玛格丽特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·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维默特著，朱梦珏、缪安琪、乔雨澄译，文汇出版社，2013年</w:t>
            </w:r>
          </w:p>
          <w:p w14:paraId="68E691FA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2.专业面试</w:t>
            </w:r>
          </w:p>
          <w:p w14:paraId="68E691FB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3.英语口语、听力测试</w:t>
            </w:r>
          </w:p>
          <w:p w14:paraId="68E691FC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4.思想政治素质和品德考核</w:t>
            </w:r>
          </w:p>
          <w:p w14:paraId="679C7C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5.心理测评</w:t>
            </w:r>
          </w:p>
        </w:tc>
        <w:tc>
          <w:tcPr>
            <w:tcW w:w="1400" w:type="dxa"/>
            <w:shd w:val="clear" w:color="auto" w:fill="auto"/>
            <w:noWrap w:val="0"/>
            <w:vAlign w:val="center"/>
          </w:tcPr>
          <w:p w14:paraId="16E498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李盾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特聘教授导师</w:t>
            </w:r>
            <w:r>
              <w:rPr>
                <w:rFonts w:ascii="宋体" w:hAnsi="宋体" w:cs="宋体"/>
                <w:color w:val="000000"/>
                <w:sz w:val="20"/>
                <w:szCs w:val="20"/>
              </w:rPr>
              <w:t>团队</w:t>
            </w:r>
          </w:p>
        </w:tc>
        <w:tc>
          <w:tcPr>
            <w:tcW w:w="907" w:type="dxa"/>
            <w:shd w:val="clear" w:color="auto" w:fill="auto"/>
            <w:noWrap w:val="0"/>
            <w:vAlign w:val="center"/>
          </w:tcPr>
          <w:p w14:paraId="3ED725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875" w:type="dxa"/>
            <w:shd w:val="clear" w:color="auto" w:fill="auto"/>
            <w:noWrap w:val="0"/>
            <w:vAlign w:val="center"/>
          </w:tcPr>
          <w:p w14:paraId="289508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戏剧系</w:t>
            </w:r>
          </w:p>
        </w:tc>
      </w:tr>
    </w:tbl>
    <w:p w14:paraId="297758B2">
      <w:pPr>
        <w:rPr>
          <w:rFonts w:hint="default" w:ascii="宋体" w:hAnsi="宋体" w:eastAsia="宋体" w:cs="宋体"/>
          <w:color w:val="000000"/>
          <w:sz w:val="21"/>
          <w:szCs w:val="21"/>
          <w:lang w:val="en-US" w:eastAsia="zh-CN"/>
        </w:rPr>
      </w:pPr>
    </w:p>
    <w:p w14:paraId="36783390"/>
    <w:p w14:paraId="791E9CC2">
      <w:bookmarkStart w:id="2" w:name="_GoBack"/>
    </w:p>
    <w:bookmarkEnd w:id="2"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89779C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41DEB5C"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4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41DEB5C"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4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0775E6"/>
    <w:rsid w:val="1C6D1AB1"/>
    <w:rsid w:val="5807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1a68a905-c5d6-4acf-b40e-78c74a7399ad</errorID>
      <errorWord>中国戏曲</errorWord>
      <group>L1_Grammar</group>
      <groupName>语法问题</groupName>
      <ability>L2_Grammar</ability>
      <abilityName>语法错误</abilityName>
      <candidateList>
        <item>中国</item>
      </candidateList>
      <explain/>
      <paraID>77ECC190</paraID>
      <start>0</start>
      <end>4</end>
      <status>ignored</status>
      <modifiedWord/>
      <trackRevisions>false</trackRevisions>
    </reviewItem>
    <reviewItem>
      <errorID>ccd36554-46bf-4c11-ab01-5d788a5358da</errorID>
      <errorWord>剧种</errorWord>
      <group>L1_Grammar</group>
      <groupName>语法问题</groupName>
      <ability>L2_Grammar</ability>
      <abilityName>语法错误</abilityName>
      <candidateList>
        <item>戏曲剧种</item>
      </candidateList>
      <explain/>
      <paraID>77ECC190</paraID>
      <start>12</start>
      <end>14</end>
      <status>ignored</status>
      <modifiedWord/>
      <trackRevisions>false</trackRevisions>
    </reviewItem>
    <reviewItem>
      <errorID>8cb7a4aa-95f6-4588-946a-a01cad46a792</errorID>
      <errorWord>研究员导师团队</errorWord>
      <group>L1_Grammar</group>
      <groupName>语法问题</groupName>
      <ability>L2_Grammar</ability>
      <abilityName>语法错误</abilityName>
      <candidateList>
        <item>研究员</item>
      </candidateList>
      <explain/>
      <paraID>62E091A2</paraID>
      <start>3</start>
      <end>10</end>
      <status>ignored</status>
      <modifiedWord/>
      <trackRevisions>false</trackRevisions>
    </reviewItem>
    <reviewItem>
      <errorID>ec0cfca9-1e11-4a37-8d73-dd438f156080</errorID>
      <errorWord>文旅部</errorWord>
      <group>L1_Political</group>
      <groupName>政治性问题</groupName>
      <ability>L2_Unpolitical</ability>
      <abilityName>政治敏感错误</abilityName>
      <candidateList>
        <item>文化和旅游部</item>
      </candidateList>
      <explain/>
      <paraID>36EBCFD8</paraID>
      <start>11</start>
      <end>14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abd2435-4029-4d9c-9a90-475884d74f9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2026-09-15T00:22:00Z</dcterms:created>
  <dc:creator>董晨阳</dc:creator>
  <cp:lastModifiedBy>董晨阳</cp:lastModifiedBy>
  <dcterms:modified xsi:type="dcterms:W3CDTF">2026-09-15T00:59:25Z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A11A796E29B54A91975EB8CD1F73F20C_13</vt:lpwstr>
  </property>
  <property fmtid="{D5CDD505-2E9C-101B-9397-08002B2CF9AE}" pid="4" name="KSOTemplateDocerSaveRecord">
    <vt:lpwstr>eyJoZGlkIjoiYTQ3NTQ1NzMxMGFiNWI3MWJiMzhhNDUxNDUxNWQ3NGEiLCJ1c2VySWQiOiIyNDczOTU2MzQifQ==</vt:lpwstr>
  </property>
</Properties>
</file>